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6D5" w:rsidRDefault="005866D5" w:rsidP="00BD3CD7">
      <w:pPr>
        <w:spacing w:line="480" w:lineRule="auto"/>
        <w:jc w:val="center"/>
        <w:rPr>
          <w:rFonts w:ascii="Times New Roman" w:hAnsi="Times New Roman" w:cs="Times New Roman"/>
          <w:sz w:val="24"/>
          <w:szCs w:val="24"/>
        </w:rPr>
      </w:pPr>
    </w:p>
    <w:p w:rsidR="005866D5" w:rsidRDefault="005866D5" w:rsidP="00BD3CD7">
      <w:pPr>
        <w:spacing w:line="480" w:lineRule="auto"/>
        <w:jc w:val="center"/>
        <w:rPr>
          <w:rFonts w:ascii="Times New Roman" w:hAnsi="Times New Roman" w:cs="Times New Roman"/>
          <w:sz w:val="24"/>
          <w:szCs w:val="24"/>
        </w:rPr>
      </w:pPr>
    </w:p>
    <w:p w:rsidR="005866D5" w:rsidRDefault="005866D5" w:rsidP="00BD3CD7">
      <w:pPr>
        <w:spacing w:line="480" w:lineRule="auto"/>
        <w:jc w:val="center"/>
        <w:rPr>
          <w:rFonts w:ascii="Times New Roman" w:hAnsi="Times New Roman" w:cs="Times New Roman"/>
          <w:sz w:val="24"/>
          <w:szCs w:val="24"/>
        </w:rPr>
      </w:pPr>
    </w:p>
    <w:p w:rsidR="005866D5" w:rsidRDefault="005866D5" w:rsidP="00BD3CD7">
      <w:pPr>
        <w:spacing w:line="480" w:lineRule="auto"/>
        <w:jc w:val="center"/>
        <w:rPr>
          <w:rFonts w:ascii="Times New Roman" w:hAnsi="Times New Roman" w:cs="Times New Roman"/>
          <w:sz w:val="24"/>
          <w:szCs w:val="24"/>
        </w:rPr>
      </w:pPr>
    </w:p>
    <w:p w:rsidR="00BD3CD7" w:rsidRDefault="00BD3CD7" w:rsidP="00BD3CD7">
      <w:pPr>
        <w:spacing w:line="480" w:lineRule="auto"/>
        <w:jc w:val="center"/>
        <w:rPr>
          <w:rFonts w:ascii="Times New Roman" w:hAnsi="Times New Roman" w:cs="Times New Roman"/>
          <w:sz w:val="24"/>
          <w:szCs w:val="24"/>
        </w:rPr>
      </w:pPr>
      <w:bookmarkStart w:id="0" w:name="_GoBack"/>
      <w:r>
        <w:rPr>
          <w:rFonts w:ascii="Times New Roman" w:hAnsi="Times New Roman" w:cs="Times New Roman"/>
          <w:sz w:val="24"/>
          <w:szCs w:val="24"/>
        </w:rPr>
        <w:t>2</w:t>
      </w:r>
      <w:r w:rsidRPr="00BD3CD7">
        <w:rPr>
          <w:rFonts w:ascii="Times New Roman" w:hAnsi="Times New Roman" w:cs="Times New Roman"/>
          <w:sz w:val="24"/>
          <w:szCs w:val="24"/>
          <w:vertAlign w:val="superscript"/>
        </w:rPr>
        <w:t>ND</w:t>
      </w:r>
      <w:r>
        <w:rPr>
          <w:rFonts w:ascii="Times New Roman" w:hAnsi="Times New Roman" w:cs="Times New Roman"/>
          <w:sz w:val="24"/>
          <w:szCs w:val="24"/>
        </w:rPr>
        <w:t xml:space="preserve"> Amendment</w:t>
      </w:r>
    </w:p>
    <w:bookmarkEnd w:id="0"/>
    <w:p w:rsidR="00BD3CD7" w:rsidRDefault="00BD3CD7" w:rsidP="00BD3CD7">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BD3CD7" w:rsidRDefault="00BD3CD7" w:rsidP="00BD3CD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BD3CD7" w:rsidRDefault="00BD3CD7" w:rsidP="00BD3CD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D3CD7" w:rsidRDefault="00BD3CD7" w:rsidP="00BD3CD7">
      <w:pPr>
        <w:spacing w:line="480" w:lineRule="auto"/>
        <w:rPr>
          <w:rFonts w:ascii="Times New Roman" w:hAnsi="Times New Roman" w:cs="Times New Roman"/>
          <w:sz w:val="24"/>
          <w:szCs w:val="24"/>
        </w:rPr>
      </w:pPr>
    </w:p>
    <w:p w:rsidR="00BD3CD7" w:rsidRDefault="00BD3CD7" w:rsidP="00BD3CD7">
      <w:pPr>
        <w:spacing w:line="480" w:lineRule="auto"/>
        <w:rPr>
          <w:rFonts w:ascii="Times New Roman" w:hAnsi="Times New Roman" w:cs="Times New Roman"/>
          <w:sz w:val="24"/>
          <w:szCs w:val="24"/>
        </w:rPr>
      </w:pPr>
    </w:p>
    <w:p w:rsidR="00BD3CD7" w:rsidRDefault="00BD3CD7" w:rsidP="00BD3CD7">
      <w:pPr>
        <w:spacing w:line="480" w:lineRule="auto"/>
        <w:rPr>
          <w:rFonts w:ascii="Times New Roman" w:hAnsi="Times New Roman" w:cs="Times New Roman"/>
          <w:sz w:val="24"/>
          <w:szCs w:val="24"/>
        </w:rPr>
      </w:pPr>
    </w:p>
    <w:p w:rsidR="00BD3CD7" w:rsidRDefault="00BD3CD7" w:rsidP="00BD3CD7">
      <w:pPr>
        <w:spacing w:line="480" w:lineRule="auto"/>
        <w:rPr>
          <w:rFonts w:ascii="Times New Roman" w:hAnsi="Times New Roman" w:cs="Times New Roman"/>
          <w:sz w:val="24"/>
          <w:szCs w:val="24"/>
        </w:rPr>
      </w:pPr>
    </w:p>
    <w:p w:rsidR="00BD3CD7" w:rsidRDefault="00BD3CD7" w:rsidP="00BD3CD7">
      <w:pPr>
        <w:spacing w:line="480" w:lineRule="auto"/>
        <w:rPr>
          <w:rFonts w:ascii="Times New Roman" w:hAnsi="Times New Roman" w:cs="Times New Roman"/>
          <w:sz w:val="24"/>
          <w:szCs w:val="24"/>
        </w:rPr>
      </w:pPr>
    </w:p>
    <w:p w:rsidR="00BD3CD7" w:rsidRDefault="00BD3CD7" w:rsidP="00BD3CD7">
      <w:pPr>
        <w:spacing w:line="480" w:lineRule="auto"/>
        <w:rPr>
          <w:rFonts w:ascii="Times New Roman" w:hAnsi="Times New Roman" w:cs="Times New Roman"/>
          <w:sz w:val="24"/>
          <w:szCs w:val="24"/>
        </w:rPr>
      </w:pPr>
    </w:p>
    <w:p w:rsidR="00BD3CD7" w:rsidRDefault="00BD3CD7" w:rsidP="00BD3CD7">
      <w:pPr>
        <w:spacing w:line="480" w:lineRule="auto"/>
        <w:rPr>
          <w:rFonts w:ascii="Times New Roman" w:hAnsi="Times New Roman" w:cs="Times New Roman"/>
          <w:sz w:val="24"/>
          <w:szCs w:val="24"/>
        </w:rPr>
      </w:pPr>
    </w:p>
    <w:p w:rsidR="00BD3CD7" w:rsidRDefault="00BD3CD7" w:rsidP="00BD3CD7">
      <w:pPr>
        <w:spacing w:line="480" w:lineRule="auto"/>
        <w:rPr>
          <w:rFonts w:ascii="Times New Roman" w:hAnsi="Times New Roman" w:cs="Times New Roman"/>
          <w:sz w:val="24"/>
          <w:szCs w:val="24"/>
        </w:rPr>
      </w:pPr>
    </w:p>
    <w:p w:rsidR="00BD3CD7" w:rsidRDefault="00BD3CD7" w:rsidP="00BD3CD7">
      <w:pPr>
        <w:spacing w:line="480" w:lineRule="auto"/>
        <w:rPr>
          <w:rFonts w:ascii="Times New Roman" w:hAnsi="Times New Roman" w:cs="Times New Roman"/>
          <w:sz w:val="24"/>
          <w:szCs w:val="24"/>
        </w:rPr>
      </w:pPr>
    </w:p>
    <w:p w:rsidR="005866D5" w:rsidRDefault="005866D5" w:rsidP="00BD3CD7">
      <w:pPr>
        <w:spacing w:line="480" w:lineRule="auto"/>
        <w:rPr>
          <w:rFonts w:ascii="Times New Roman" w:hAnsi="Times New Roman" w:cs="Times New Roman"/>
          <w:sz w:val="24"/>
          <w:szCs w:val="24"/>
        </w:rPr>
      </w:pPr>
    </w:p>
    <w:p w:rsidR="005866D5" w:rsidRDefault="005866D5" w:rsidP="00BD3CD7">
      <w:pPr>
        <w:spacing w:line="480" w:lineRule="auto"/>
        <w:rPr>
          <w:rFonts w:ascii="Times New Roman" w:hAnsi="Times New Roman" w:cs="Times New Roman"/>
          <w:sz w:val="24"/>
          <w:szCs w:val="24"/>
        </w:rPr>
      </w:pPr>
    </w:p>
    <w:p w:rsidR="00A66FAC" w:rsidRPr="00BD3CD7" w:rsidRDefault="009D4AF7" w:rsidP="00BD3CD7">
      <w:pPr>
        <w:spacing w:line="480" w:lineRule="auto"/>
        <w:rPr>
          <w:rFonts w:ascii="Times New Roman" w:hAnsi="Times New Roman" w:cs="Times New Roman"/>
          <w:sz w:val="24"/>
          <w:szCs w:val="24"/>
        </w:rPr>
      </w:pPr>
      <w:r w:rsidRPr="00BD3CD7">
        <w:rPr>
          <w:rFonts w:ascii="Times New Roman" w:hAnsi="Times New Roman" w:cs="Times New Roman"/>
          <w:sz w:val="24"/>
          <w:szCs w:val="24"/>
        </w:rPr>
        <w:lastRenderedPageBreak/>
        <w:t>The true purpose of the United States 2</w:t>
      </w:r>
      <w:r w:rsidRPr="00BD3CD7">
        <w:rPr>
          <w:rFonts w:ascii="Times New Roman" w:hAnsi="Times New Roman" w:cs="Times New Roman"/>
          <w:sz w:val="24"/>
          <w:szCs w:val="24"/>
          <w:vertAlign w:val="superscript"/>
        </w:rPr>
        <w:t>nd</w:t>
      </w:r>
      <w:r w:rsidRPr="00BD3CD7">
        <w:rPr>
          <w:rFonts w:ascii="Times New Roman" w:hAnsi="Times New Roman" w:cs="Times New Roman"/>
          <w:sz w:val="24"/>
          <w:szCs w:val="24"/>
        </w:rPr>
        <w:t xml:space="preserve"> Amendment of the Constitution </w:t>
      </w:r>
    </w:p>
    <w:p w:rsidR="009D4AF7" w:rsidRPr="00BD3CD7" w:rsidRDefault="009D4AF7" w:rsidP="00BD3CD7">
      <w:pPr>
        <w:spacing w:line="480" w:lineRule="auto"/>
        <w:ind w:firstLine="720"/>
        <w:rPr>
          <w:rFonts w:ascii="Times New Roman" w:hAnsi="Times New Roman" w:cs="Times New Roman"/>
          <w:sz w:val="24"/>
          <w:szCs w:val="24"/>
        </w:rPr>
      </w:pPr>
      <w:r w:rsidRPr="00BD3CD7">
        <w:rPr>
          <w:rFonts w:ascii="Times New Roman" w:hAnsi="Times New Roman" w:cs="Times New Roman"/>
          <w:sz w:val="24"/>
          <w:szCs w:val="24"/>
        </w:rPr>
        <w:t>Amendment II (2</w:t>
      </w:r>
      <w:r w:rsidRPr="00BD3CD7">
        <w:rPr>
          <w:rFonts w:ascii="Times New Roman" w:hAnsi="Times New Roman" w:cs="Times New Roman"/>
          <w:sz w:val="24"/>
          <w:szCs w:val="24"/>
          <w:vertAlign w:val="superscript"/>
        </w:rPr>
        <w:t>nd</w:t>
      </w:r>
      <w:r w:rsidRPr="00BD3CD7">
        <w:rPr>
          <w:rFonts w:ascii="Times New Roman" w:hAnsi="Times New Roman" w:cs="Times New Roman"/>
          <w:sz w:val="24"/>
          <w:szCs w:val="24"/>
        </w:rPr>
        <w:t xml:space="preserve"> Amendment) to the U.S. Constitution protects the right to bear and keep firearms. This Amendment was enforced and ratified on November 16, 1792, together with other Bill of Rights articles. In the case of District of Columbia v. Heller, the U.S Supreme Court emphasized that the right to own and bear firearms i</w:t>
      </w:r>
      <w:r w:rsidR="008C6E06">
        <w:rPr>
          <w:rFonts w:ascii="Times New Roman" w:hAnsi="Times New Roman" w:cs="Times New Roman"/>
          <w:sz w:val="24"/>
          <w:szCs w:val="24"/>
        </w:rPr>
        <w:t>s</w:t>
      </w:r>
      <w:r w:rsidRPr="00BD3CD7">
        <w:rPr>
          <w:rFonts w:ascii="Times New Roman" w:hAnsi="Times New Roman" w:cs="Times New Roman"/>
          <w:sz w:val="24"/>
          <w:szCs w:val="24"/>
        </w:rPr>
        <w:t xml:space="preserve"> an individual right of self-defense. The </w:t>
      </w:r>
      <w:r w:rsidR="008C6E06">
        <w:rPr>
          <w:rFonts w:ascii="Times New Roman" w:hAnsi="Times New Roman" w:cs="Times New Roman"/>
          <w:sz w:val="24"/>
          <w:szCs w:val="24"/>
        </w:rPr>
        <w:t>C</w:t>
      </w:r>
      <w:r w:rsidRPr="00BD3CD7">
        <w:rPr>
          <w:rFonts w:ascii="Times New Roman" w:hAnsi="Times New Roman" w:cs="Times New Roman"/>
          <w:sz w:val="24"/>
          <w:szCs w:val="24"/>
        </w:rPr>
        <w:t>ourt also included dicta that this right is limited and does not recognize specific prohibitions</w:t>
      </w:r>
      <w:r w:rsidR="008C6E06">
        <w:rPr>
          <w:rFonts w:ascii="Times New Roman" w:hAnsi="Times New Roman" w:cs="Times New Roman"/>
          <w:sz w:val="24"/>
          <w:szCs w:val="24"/>
        </w:rPr>
        <w:t>,</w:t>
      </w:r>
      <w:r w:rsidRPr="00BD3CD7">
        <w:rPr>
          <w:rFonts w:ascii="Times New Roman" w:hAnsi="Times New Roman" w:cs="Times New Roman"/>
          <w:sz w:val="24"/>
          <w:szCs w:val="24"/>
        </w:rPr>
        <w:t xml:space="preserve"> including those which forbid the bearing of firearms by mentally ill and felons</w:t>
      </w:r>
      <w:r w:rsidR="00BD3CD7">
        <w:rPr>
          <w:rFonts w:ascii="Times New Roman" w:hAnsi="Times New Roman" w:cs="Times New Roman"/>
          <w:sz w:val="24"/>
          <w:szCs w:val="24"/>
        </w:rPr>
        <w:t xml:space="preserve"> (</w:t>
      </w:r>
      <w:r w:rsidR="00BD3CD7" w:rsidRPr="00BD3CD7">
        <w:rPr>
          <w:rFonts w:ascii="Times New Roman" w:eastAsia="Times New Roman" w:hAnsi="Times New Roman" w:cs="Times New Roman"/>
          <w:sz w:val="24"/>
          <w:szCs w:val="24"/>
          <w:lang w:val="en-GB" w:eastAsia="en-GB"/>
        </w:rPr>
        <w:t>Cress,</w:t>
      </w:r>
      <w:r w:rsidR="00BD3CD7">
        <w:rPr>
          <w:rFonts w:ascii="Times New Roman" w:eastAsia="Times New Roman" w:hAnsi="Times New Roman" w:cs="Times New Roman"/>
          <w:sz w:val="24"/>
          <w:szCs w:val="24"/>
          <w:lang w:val="en-GB" w:eastAsia="en-GB"/>
        </w:rPr>
        <w:t xml:space="preserve"> 2016)</w:t>
      </w:r>
      <w:r w:rsidRPr="00BD3CD7">
        <w:rPr>
          <w:rFonts w:ascii="Times New Roman" w:hAnsi="Times New Roman" w:cs="Times New Roman"/>
          <w:sz w:val="24"/>
          <w:szCs w:val="24"/>
        </w:rPr>
        <w:t xml:space="preserve">. </w:t>
      </w:r>
      <w:r w:rsidR="00BD3CD7">
        <w:rPr>
          <w:rFonts w:ascii="Times New Roman" w:hAnsi="Times New Roman" w:cs="Times New Roman"/>
          <w:sz w:val="24"/>
          <w:szCs w:val="24"/>
        </w:rPr>
        <w:t>T</w:t>
      </w:r>
      <w:r w:rsidR="000317A1" w:rsidRPr="00BD3CD7">
        <w:rPr>
          <w:rFonts w:ascii="Times New Roman" w:hAnsi="Times New Roman" w:cs="Times New Roman"/>
          <w:sz w:val="24"/>
          <w:szCs w:val="24"/>
        </w:rPr>
        <w:t xml:space="preserve">he </w:t>
      </w:r>
      <w:r w:rsidR="008C6E06">
        <w:rPr>
          <w:rFonts w:ascii="Times New Roman" w:hAnsi="Times New Roman" w:cs="Times New Roman"/>
          <w:sz w:val="24"/>
          <w:szCs w:val="24"/>
        </w:rPr>
        <w:t>C</w:t>
      </w:r>
      <w:r w:rsidR="000317A1" w:rsidRPr="00BD3CD7">
        <w:rPr>
          <w:rFonts w:ascii="Times New Roman" w:hAnsi="Times New Roman" w:cs="Times New Roman"/>
          <w:sz w:val="24"/>
          <w:szCs w:val="24"/>
        </w:rPr>
        <w:t xml:space="preserve">ourt affirmed that the right does not </w:t>
      </w:r>
      <w:r w:rsidR="00BD3CD7" w:rsidRPr="00BD3CD7">
        <w:rPr>
          <w:rFonts w:ascii="Times New Roman" w:hAnsi="Times New Roman" w:cs="Times New Roman"/>
          <w:sz w:val="24"/>
          <w:szCs w:val="24"/>
        </w:rPr>
        <w:t>preclude</w:t>
      </w:r>
      <w:r w:rsidR="000317A1" w:rsidRPr="00BD3CD7">
        <w:rPr>
          <w:rFonts w:ascii="Times New Roman" w:hAnsi="Times New Roman" w:cs="Times New Roman"/>
          <w:sz w:val="24"/>
          <w:szCs w:val="24"/>
        </w:rPr>
        <w:t xml:space="preserve"> the carrying of </w:t>
      </w:r>
      <w:r w:rsidR="00BD3CD7" w:rsidRPr="00BD3CD7">
        <w:rPr>
          <w:rFonts w:ascii="Times New Roman" w:hAnsi="Times New Roman" w:cs="Times New Roman"/>
          <w:sz w:val="24"/>
          <w:szCs w:val="24"/>
        </w:rPr>
        <w:t>unusual</w:t>
      </w:r>
      <w:r w:rsidR="000317A1" w:rsidRPr="00BD3CD7">
        <w:rPr>
          <w:rFonts w:ascii="Times New Roman" w:hAnsi="Times New Roman" w:cs="Times New Roman"/>
          <w:sz w:val="24"/>
          <w:szCs w:val="24"/>
        </w:rPr>
        <w:t xml:space="preserve"> and dangerous weapons. In McDonald v. Chicago City, the U.S. Supreme Court ruled that local and state</w:t>
      </w:r>
      <w:r w:rsidR="008C6E06">
        <w:rPr>
          <w:rFonts w:ascii="Times New Roman" w:hAnsi="Times New Roman" w:cs="Times New Roman"/>
          <w:sz w:val="24"/>
          <w:szCs w:val="24"/>
        </w:rPr>
        <w:t>,</w:t>
      </w:r>
      <w:r w:rsidR="000317A1" w:rsidRPr="00BD3CD7">
        <w:rPr>
          <w:rFonts w:ascii="Times New Roman" w:hAnsi="Times New Roman" w:cs="Times New Roman"/>
          <w:sz w:val="24"/>
          <w:szCs w:val="24"/>
        </w:rPr>
        <w:t xml:space="preserve"> and federal governments are limited from infringing the right to keep and bear firearms. </w:t>
      </w:r>
    </w:p>
    <w:p w:rsidR="00BD3CD7" w:rsidRDefault="00787A7C" w:rsidP="00962310">
      <w:pPr>
        <w:spacing w:line="480" w:lineRule="auto"/>
        <w:ind w:firstLine="720"/>
        <w:rPr>
          <w:rFonts w:ascii="Times New Roman" w:hAnsi="Times New Roman" w:cs="Times New Roman"/>
          <w:sz w:val="24"/>
          <w:szCs w:val="24"/>
        </w:rPr>
      </w:pPr>
      <w:r w:rsidRPr="00BD3CD7">
        <w:rPr>
          <w:rFonts w:ascii="Times New Roman" w:hAnsi="Times New Roman" w:cs="Times New Roman"/>
          <w:sz w:val="24"/>
          <w:szCs w:val="24"/>
        </w:rPr>
        <w:t>The debate concerning gun rig</w:t>
      </w:r>
      <w:r w:rsidR="00A66FAC">
        <w:rPr>
          <w:rFonts w:ascii="Times New Roman" w:hAnsi="Times New Roman" w:cs="Times New Roman"/>
          <w:sz w:val="24"/>
          <w:szCs w:val="24"/>
        </w:rPr>
        <w:t>hts and gun control continue to elicit heated arguments. I support a complete ban on gun issuance and use in the United States. I think that the Congress should enforce relevant laws to impose on the use and possession of firearms. Our counties has witnessed countless and deadliest atrocities due to lack of proper regulation on firearm use. For instance, the mass shooting of 2017 left more than 16,000 people killed and dozens injured. It is convincingly true that banning firearms from citizen ownership would help to eliminate violence in the country. Additionally, ban on their usage and possession would help to save lives. It is evidently true that mass shooters cannot be stopped or controlled by the law enforcement. There are many cases of mass shootings in the country that were perpetuated without intervention of the armed police or civilian. Moreover, guns should not be used as excuse for self-defense. The work of law enforcement is to foster security among the citizens</w:t>
      </w:r>
      <w:r w:rsidR="00962310">
        <w:rPr>
          <w:rFonts w:ascii="Times New Roman" w:hAnsi="Times New Roman" w:cs="Times New Roman"/>
          <w:sz w:val="24"/>
          <w:szCs w:val="24"/>
        </w:rPr>
        <w:t xml:space="preserve"> (Dixon, 2013)</w:t>
      </w:r>
      <w:r w:rsidR="00A66FAC">
        <w:rPr>
          <w:rFonts w:ascii="Times New Roman" w:hAnsi="Times New Roman" w:cs="Times New Roman"/>
          <w:sz w:val="24"/>
          <w:szCs w:val="24"/>
        </w:rPr>
        <w:t>. Now, arming the same citizens only cause</w:t>
      </w:r>
      <w:r w:rsidR="008852C7">
        <w:rPr>
          <w:rFonts w:ascii="Times New Roman" w:hAnsi="Times New Roman" w:cs="Times New Roman"/>
          <w:sz w:val="24"/>
          <w:szCs w:val="24"/>
        </w:rPr>
        <w:t>s</w:t>
      </w:r>
      <w:r w:rsidR="00A66FAC">
        <w:rPr>
          <w:rFonts w:ascii="Times New Roman" w:hAnsi="Times New Roman" w:cs="Times New Roman"/>
          <w:sz w:val="24"/>
          <w:szCs w:val="24"/>
        </w:rPr>
        <w:t xml:space="preserve"> chaos and confusion, compromising the work of police officers. Many innocent citizens have died in the hand of armed civilians. It is the time the Congress goes ahe</w:t>
      </w:r>
      <w:r w:rsidR="00AB6670">
        <w:rPr>
          <w:rFonts w:ascii="Times New Roman" w:hAnsi="Times New Roman" w:cs="Times New Roman"/>
          <w:sz w:val="24"/>
          <w:szCs w:val="24"/>
        </w:rPr>
        <w:t>ad and ban the use of firearms.</w:t>
      </w:r>
    </w:p>
    <w:p w:rsidR="00453128" w:rsidRDefault="00453128" w:rsidP="00BD3CD7">
      <w:pPr>
        <w:spacing w:line="480" w:lineRule="auto"/>
        <w:jc w:val="center"/>
        <w:rPr>
          <w:rFonts w:ascii="Times New Roman" w:hAnsi="Times New Roman" w:cs="Times New Roman"/>
          <w:sz w:val="24"/>
          <w:szCs w:val="24"/>
        </w:rPr>
      </w:pPr>
    </w:p>
    <w:p w:rsidR="00453128" w:rsidRDefault="00453128" w:rsidP="00BD3CD7">
      <w:pPr>
        <w:spacing w:line="480" w:lineRule="auto"/>
        <w:jc w:val="center"/>
        <w:rPr>
          <w:rFonts w:ascii="Times New Roman" w:hAnsi="Times New Roman" w:cs="Times New Roman"/>
          <w:sz w:val="24"/>
          <w:szCs w:val="24"/>
        </w:rPr>
      </w:pPr>
    </w:p>
    <w:p w:rsidR="00453128" w:rsidRDefault="00453128" w:rsidP="00BD3CD7">
      <w:pPr>
        <w:spacing w:line="480" w:lineRule="auto"/>
        <w:jc w:val="center"/>
        <w:rPr>
          <w:rFonts w:ascii="Times New Roman" w:hAnsi="Times New Roman" w:cs="Times New Roman"/>
          <w:sz w:val="24"/>
          <w:szCs w:val="24"/>
        </w:rPr>
      </w:pPr>
    </w:p>
    <w:p w:rsidR="00453128" w:rsidRDefault="00453128" w:rsidP="00BD3CD7">
      <w:pPr>
        <w:spacing w:line="480" w:lineRule="auto"/>
        <w:jc w:val="center"/>
        <w:rPr>
          <w:rFonts w:ascii="Times New Roman" w:hAnsi="Times New Roman" w:cs="Times New Roman"/>
          <w:sz w:val="24"/>
          <w:szCs w:val="24"/>
        </w:rPr>
      </w:pPr>
    </w:p>
    <w:p w:rsidR="00453128" w:rsidRDefault="00453128" w:rsidP="00BD3CD7">
      <w:pPr>
        <w:spacing w:line="480" w:lineRule="auto"/>
        <w:jc w:val="center"/>
        <w:rPr>
          <w:rFonts w:ascii="Times New Roman" w:hAnsi="Times New Roman" w:cs="Times New Roman"/>
          <w:sz w:val="24"/>
          <w:szCs w:val="24"/>
        </w:rPr>
      </w:pPr>
    </w:p>
    <w:p w:rsidR="00453128" w:rsidRDefault="00453128" w:rsidP="00BD3CD7">
      <w:pPr>
        <w:spacing w:line="480" w:lineRule="auto"/>
        <w:jc w:val="center"/>
        <w:rPr>
          <w:rFonts w:ascii="Times New Roman" w:hAnsi="Times New Roman" w:cs="Times New Roman"/>
          <w:sz w:val="24"/>
          <w:szCs w:val="24"/>
        </w:rPr>
      </w:pPr>
    </w:p>
    <w:p w:rsidR="00453128" w:rsidRDefault="00453128" w:rsidP="00BD3CD7">
      <w:pPr>
        <w:spacing w:line="480" w:lineRule="auto"/>
        <w:jc w:val="center"/>
        <w:rPr>
          <w:rFonts w:ascii="Times New Roman" w:hAnsi="Times New Roman" w:cs="Times New Roman"/>
          <w:sz w:val="24"/>
          <w:szCs w:val="24"/>
        </w:rPr>
      </w:pPr>
    </w:p>
    <w:p w:rsidR="00453128" w:rsidRDefault="00453128" w:rsidP="00BD3CD7">
      <w:pPr>
        <w:spacing w:line="480" w:lineRule="auto"/>
        <w:jc w:val="center"/>
        <w:rPr>
          <w:rFonts w:ascii="Times New Roman" w:hAnsi="Times New Roman" w:cs="Times New Roman"/>
          <w:sz w:val="24"/>
          <w:szCs w:val="24"/>
        </w:rPr>
      </w:pPr>
    </w:p>
    <w:p w:rsidR="00453128" w:rsidRDefault="00453128" w:rsidP="00BD3CD7">
      <w:pPr>
        <w:spacing w:line="480" w:lineRule="auto"/>
        <w:jc w:val="center"/>
        <w:rPr>
          <w:rFonts w:ascii="Times New Roman" w:hAnsi="Times New Roman" w:cs="Times New Roman"/>
          <w:sz w:val="24"/>
          <w:szCs w:val="24"/>
        </w:rPr>
      </w:pPr>
    </w:p>
    <w:p w:rsidR="00453128" w:rsidRDefault="00453128" w:rsidP="00BD3CD7">
      <w:pPr>
        <w:spacing w:line="480" w:lineRule="auto"/>
        <w:jc w:val="center"/>
        <w:rPr>
          <w:rFonts w:ascii="Times New Roman" w:hAnsi="Times New Roman" w:cs="Times New Roman"/>
          <w:sz w:val="24"/>
          <w:szCs w:val="24"/>
        </w:rPr>
      </w:pPr>
    </w:p>
    <w:p w:rsidR="00453128" w:rsidRDefault="00453128" w:rsidP="00BD3CD7">
      <w:pPr>
        <w:spacing w:line="480" w:lineRule="auto"/>
        <w:jc w:val="center"/>
        <w:rPr>
          <w:rFonts w:ascii="Times New Roman" w:hAnsi="Times New Roman" w:cs="Times New Roman"/>
          <w:sz w:val="24"/>
          <w:szCs w:val="24"/>
        </w:rPr>
      </w:pPr>
    </w:p>
    <w:p w:rsidR="00453128" w:rsidRDefault="00453128" w:rsidP="00BD3CD7">
      <w:pPr>
        <w:spacing w:line="480" w:lineRule="auto"/>
        <w:jc w:val="center"/>
        <w:rPr>
          <w:rFonts w:ascii="Times New Roman" w:hAnsi="Times New Roman" w:cs="Times New Roman"/>
          <w:sz w:val="24"/>
          <w:szCs w:val="24"/>
        </w:rPr>
      </w:pPr>
    </w:p>
    <w:p w:rsidR="00453128" w:rsidRDefault="00453128" w:rsidP="00BD3CD7">
      <w:pPr>
        <w:spacing w:line="480" w:lineRule="auto"/>
        <w:jc w:val="center"/>
        <w:rPr>
          <w:rFonts w:ascii="Times New Roman" w:hAnsi="Times New Roman" w:cs="Times New Roman"/>
          <w:sz w:val="24"/>
          <w:szCs w:val="24"/>
        </w:rPr>
      </w:pPr>
    </w:p>
    <w:p w:rsidR="00453128" w:rsidRDefault="00453128" w:rsidP="00BD3CD7">
      <w:pPr>
        <w:spacing w:line="480" w:lineRule="auto"/>
        <w:jc w:val="center"/>
        <w:rPr>
          <w:rFonts w:ascii="Times New Roman" w:hAnsi="Times New Roman" w:cs="Times New Roman"/>
          <w:sz w:val="24"/>
          <w:szCs w:val="24"/>
        </w:rPr>
      </w:pPr>
    </w:p>
    <w:p w:rsidR="00453128" w:rsidRDefault="00453128" w:rsidP="00BD3CD7">
      <w:pPr>
        <w:spacing w:line="480" w:lineRule="auto"/>
        <w:jc w:val="center"/>
        <w:rPr>
          <w:rFonts w:ascii="Times New Roman" w:hAnsi="Times New Roman" w:cs="Times New Roman"/>
          <w:sz w:val="24"/>
          <w:szCs w:val="24"/>
        </w:rPr>
      </w:pPr>
    </w:p>
    <w:p w:rsidR="00453128" w:rsidRDefault="00453128" w:rsidP="00BD3CD7">
      <w:pPr>
        <w:spacing w:line="480" w:lineRule="auto"/>
        <w:jc w:val="center"/>
        <w:rPr>
          <w:rFonts w:ascii="Times New Roman" w:hAnsi="Times New Roman" w:cs="Times New Roman"/>
          <w:sz w:val="24"/>
          <w:szCs w:val="24"/>
        </w:rPr>
      </w:pPr>
    </w:p>
    <w:p w:rsidR="00453128" w:rsidRDefault="00453128" w:rsidP="00BD3CD7">
      <w:pPr>
        <w:spacing w:line="480" w:lineRule="auto"/>
        <w:jc w:val="center"/>
        <w:rPr>
          <w:rFonts w:ascii="Times New Roman" w:hAnsi="Times New Roman" w:cs="Times New Roman"/>
          <w:sz w:val="24"/>
          <w:szCs w:val="24"/>
        </w:rPr>
      </w:pPr>
    </w:p>
    <w:p w:rsidR="00BD3CD7" w:rsidRPr="00BD3CD7" w:rsidRDefault="00BD3CD7" w:rsidP="00BD3CD7">
      <w:pPr>
        <w:spacing w:line="480" w:lineRule="auto"/>
        <w:jc w:val="center"/>
        <w:rPr>
          <w:rFonts w:ascii="Times New Roman" w:hAnsi="Times New Roman" w:cs="Times New Roman"/>
          <w:sz w:val="24"/>
          <w:szCs w:val="24"/>
        </w:rPr>
      </w:pPr>
      <w:r w:rsidRPr="00BD3CD7">
        <w:rPr>
          <w:rFonts w:ascii="Times New Roman" w:hAnsi="Times New Roman" w:cs="Times New Roman"/>
          <w:sz w:val="24"/>
          <w:szCs w:val="24"/>
        </w:rPr>
        <w:t>References</w:t>
      </w:r>
    </w:p>
    <w:p w:rsidR="00BD3CD7" w:rsidRPr="00BD3CD7" w:rsidRDefault="00BD3CD7" w:rsidP="00BD3CD7">
      <w:pPr>
        <w:spacing w:after="0" w:line="480" w:lineRule="auto"/>
        <w:ind w:left="720" w:hanging="720"/>
        <w:rPr>
          <w:rFonts w:ascii="Times New Roman" w:eastAsia="Times New Roman" w:hAnsi="Times New Roman" w:cs="Times New Roman"/>
          <w:sz w:val="24"/>
          <w:szCs w:val="24"/>
          <w:lang w:val="en-GB" w:eastAsia="en-GB"/>
        </w:rPr>
      </w:pPr>
      <w:r w:rsidRPr="00BD3CD7">
        <w:rPr>
          <w:rFonts w:ascii="Times New Roman" w:eastAsia="Times New Roman" w:hAnsi="Times New Roman" w:cs="Times New Roman"/>
          <w:sz w:val="24"/>
          <w:szCs w:val="24"/>
          <w:lang w:val="en-GB" w:eastAsia="en-GB"/>
        </w:rPr>
        <w:t xml:space="preserve">Cress, L. D. (2016). An Armed Community: The Origins and Meaning of the Right to Bear Arms. </w:t>
      </w:r>
      <w:r w:rsidRPr="00BD3CD7">
        <w:rPr>
          <w:rFonts w:ascii="Times New Roman" w:eastAsia="Times New Roman" w:hAnsi="Times New Roman" w:cs="Times New Roman"/>
          <w:i/>
          <w:iCs/>
          <w:sz w:val="24"/>
          <w:szCs w:val="24"/>
          <w:lang w:val="en-GB" w:eastAsia="en-GB"/>
        </w:rPr>
        <w:t>The Journal of American History</w:t>
      </w:r>
      <w:r w:rsidRPr="00BD3CD7">
        <w:rPr>
          <w:rFonts w:ascii="Times New Roman" w:eastAsia="Times New Roman" w:hAnsi="Times New Roman" w:cs="Times New Roman"/>
          <w:sz w:val="24"/>
          <w:szCs w:val="24"/>
          <w:lang w:val="en-GB" w:eastAsia="en-GB"/>
        </w:rPr>
        <w:t xml:space="preserve">, </w:t>
      </w:r>
      <w:r w:rsidRPr="00BD3CD7">
        <w:rPr>
          <w:rFonts w:ascii="Times New Roman" w:eastAsia="Times New Roman" w:hAnsi="Times New Roman" w:cs="Times New Roman"/>
          <w:i/>
          <w:iCs/>
          <w:sz w:val="24"/>
          <w:szCs w:val="24"/>
          <w:lang w:val="en-GB" w:eastAsia="en-GB"/>
        </w:rPr>
        <w:t>71</w:t>
      </w:r>
      <w:r w:rsidRPr="00BD3CD7">
        <w:rPr>
          <w:rFonts w:ascii="Times New Roman" w:eastAsia="Times New Roman" w:hAnsi="Times New Roman" w:cs="Times New Roman"/>
          <w:sz w:val="24"/>
          <w:szCs w:val="24"/>
          <w:lang w:val="en-GB" w:eastAsia="en-GB"/>
        </w:rPr>
        <w:t>(1), 22-42.</w:t>
      </w:r>
    </w:p>
    <w:p w:rsidR="00BD3CD7" w:rsidRPr="00BD3CD7" w:rsidRDefault="00BD3CD7" w:rsidP="00BD3CD7">
      <w:pPr>
        <w:spacing w:after="0" w:line="480" w:lineRule="auto"/>
        <w:ind w:left="720" w:hanging="720"/>
        <w:rPr>
          <w:rFonts w:ascii="Times New Roman" w:eastAsia="Times New Roman" w:hAnsi="Times New Roman" w:cs="Times New Roman"/>
          <w:sz w:val="24"/>
          <w:szCs w:val="24"/>
          <w:lang w:val="en-GB" w:eastAsia="en-GB"/>
        </w:rPr>
      </w:pPr>
      <w:r w:rsidRPr="00BD3CD7">
        <w:rPr>
          <w:rFonts w:ascii="Times New Roman" w:eastAsia="Times New Roman" w:hAnsi="Times New Roman" w:cs="Times New Roman"/>
          <w:sz w:val="24"/>
          <w:szCs w:val="24"/>
          <w:lang w:val="en-GB" w:eastAsia="en-GB"/>
        </w:rPr>
        <w:t xml:space="preserve">Halbrook, S. P. (2018). What the framers intended: A linguistic analysis of the right to bear arms. </w:t>
      </w:r>
      <w:r w:rsidRPr="00BD3CD7">
        <w:rPr>
          <w:rFonts w:ascii="Times New Roman" w:eastAsia="Times New Roman" w:hAnsi="Times New Roman" w:cs="Times New Roman"/>
          <w:i/>
          <w:iCs/>
          <w:sz w:val="24"/>
          <w:szCs w:val="24"/>
          <w:lang w:val="en-GB" w:eastAsia="en-GB"/>
        </w:rPr>
        <w:t>Law &amp; Contemp. Probs.</w:t>
      </w:r>
      <w:r w:rsidRPr="00BD3CD7">
        <w:rPr>
          <w:rFonts w:ascii="Times New Roman" w:eastAsia="Times New Roman" w:hAnsi="Times New Roman" w:cs="Times New Roman"/>
          <w:sz w:val="24"/>
          <w:szCs w:val="24"/>
          <w:lang w:val="en-GB" w:eastAsia="en-GB"/>
        </w:rPr>
        <w:t xml:space="preserve">, </w:t>
      </w:r>
      <w:r w:rsidRPr="00BD3CD7">
        <w:rPr>
          <w:rFonts w:ascii="Times New Roman" w:eastAsia="Times New Roman" w:hAnsi="Times New Roman" w:cs="Times New Roman"/>
          <w:i/>
          <w:iCs/>
          <w:sz w:val="24"/>
          <w:szCs w:val="24"/>
          <w:lang w:val="en-GB" w:eastAsia="en-GB"/>
        </w:rPr>
        <w:t>49</w:t>
      </w:r>
      <w:r w:rsidRPr="00BD3CD7">
        <w:rPr>
          <w:rFonts w:ascii="Times New Roman" w:eastAsia="Times New Roman" w:hAnsi="Times New Roman" w:cs="Times New Roman"/>
          <w:sz w:val="24"/>
          <w:szCs w:val="24"/>
          <w:lang w:val="en-GB" w:eastAsia="en-GB"/>
        </w:rPr>
        <w:t>, 151.</w:t>
      </w:r>
    </w:p>
    <w:p w:rsidR="008852C7" w:rsidRPr="008852C7" w:rsidRDefault="008852C7" w:rsidP="008852C7">
      <w:pPr>
        <w:spacing w:after="0" w:line="48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Dixon, N. (201</w:t>
      </w:r>
      <w:r w:rsidRPr="008852C7">
        <w:rPr>
          <w:rFonts w:ascii="Times New Roman" w:eastAsia="Times New Roman" w:hAnsi="Times New Roman" w:cs="Times New Roman"/>
          <w:sz w:val="24"/>
          <w:szCs w:val="24"/>
          <w:lang w:val="en-GB" w:eastAsia="en-GB"/>
        </w:rPr>
        <w:t xml:space="preserve">3). Why We Should Ban Handguns in the United States. </w:t>
      </w:r>
      <w:r w:rsidRPr="008852C7">
        <w:rPr>
          <w:rFonts w:ascii="Times New Roman" w:eastAsia="Times New Roman" w:hAnsi="Times New Roman" w:cs="Times New Roman"/>
          <w:i/>
          <w:iCs/>
          <w:sz w:val="24"/>
          <w:szCs w:val="24"/>
          <w:lang w:val="en-GB" w:eastAsia="en-GB"/>
        </w:rPr>
        <w:t>. Louis U. Pub. L. Rev.</w:t>
      </w:r>
      <w:r w:rsidRPr="008852C7">
        <w:rPr>
          <w:rFonts w:ascii="Times New Roman" w:eastAsia="Times New Roman" w:hAnsi="Times New Roman" w:cs="Times New Roman"/>
          <w:sz w:val="24"/>
          <w:szCs w:val="24"/>
          <w:lang w:val="en-GB" w:eastAsia="en-GB"/>
        </w:rPr>
        <w:t xml:space="preserve">, </w:t>
      </w:r>
      <w:r w:rsidRPr="008852C7">
        <w:rPr>
          <w:rFonts w:ascii="Times New Roman" w:eastAsia="Times New Roman" w:hAnsi="Times New Roman" w:cs="Times New Roman"/>
          <w:i/>
          <w:iCs/>
          <w:sz w:val="24"/>
          <w:szCs w:val="24"/>
          <w:lang w:val="en-GB" w:eastAsia="en-GB"/>
        </w:rPr>
        <w:t>12</w:t>
      </w:r>
      <w:r w:rsidRPr="008852C7">
        <w:rPr>
          <w:rFonts w:ascii="Times New Roman" w:eastAsia="Times New Roman" w:hAnsi="Times New Roman" w:cs="Times New Roman"/>
          <w:sz w:val="24"/>
          <w:szCs w:val="24"/>
          <w:lang w:val="en-GB" w:eastAsia="en-GB"/>
        </w:rPr>
        <w:t>, 243.</w:t>
      </w:r>
    </w:p>
    <w:p w:rsidR="00BD3CD7" w:rsidRPr="00BD3CD7" w:rsidRDefault="00BD3CD7" w:rsidP="008852C7">
      <w:pPr>
        <w:spacing w:line="480" w:lineRule="auto"/>
        <w:ind w:left="720" w:hanging="720"/>
        <w:rPr>
          <w:rFonts w:ascii="Times New Roman" w:hAnsi="Times New Roman" w:cs="Times New Roman"/>
          <w:sz w:val="24"/>
          <w:szCs w:val="24"/>
        </w:rPr>
      </w:pPr>
    </w:p>
    <w:sectPr w:rsidR="00BD3CD7" w:rsidRPr="00BD3C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BAE" w:rsidRDefault="00411BAE" w:rsidP="006A275D">
      <w:pPr>
        <w:spacing w:after="0" w:line="240" w:lineRule="auto"/>
      </w:pPr>
      <w:r>
        <w:separator/>
      </w:r>
    </w:p>
  </w:endnote>
  <w:endnote w:type="continuationSeparator" w:id="0">
    <w:p w:rsidR="00411BAE" w:rsidRDefault="00411BAE" w:rsidP="006A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BAE" w:rsidRDefault="00411BAE" w:rsidP="006A275D">
      <w:pPr>
        <w:spacing w:after="0" w:line="240" w:lineRule="auto"/>
      </w:pPr>
      <w:r>
        <w:separator/>
      </w:r>
    </w:p>
  </w:footnote>
  <w:footnote w:type="continuationSeparator" w:id="0">
    <w:p w:rsidR="00411BAE" w:rsidRDefault="00411BAE" w:rsidP="006A2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19842420"/>
      <w:docPartObj>
        <w:docPartGallery w:val="Page Numbers (Top of Page)"/>
        <w:docPartUnique/>
      </w:docPartObj>
    </w:sdtPr>
    <w:sdtEndPr>
      <w:rPr>
        <w:rFonts w:asciiTheme="minorHAnsi" w:hAnsiTheme="minorHAnsi" w:cstheme="minorBidi"/>
        <w:noProof/>
        <w:sz w:val="22"/>
        <w:szCs w:val="22"/>
      </w:rPr>
    </w:sdtEndPr>
    <w:sdtContent>
      <w:p w:rsidR="00A66FAC" w:rsidRDefault="00A66FAC" w:rsidP="006A275D">
        <w:pPr>
          <w:pStyle w:val="Header"/>
        </w:pPr>
        <w:r>
          <w:t>2</w:t>
        </w:r>
        <w:r w:rsidRPr="006A275D">
          <w:rPr>
            <w:vertAlign w:val="superscript"/>
          </w:rPr>
          <w:t>ND</w:t>
        </w:r>
        <w:r>
          <w:t xml:space="preserve"> AMENDMENT</w:t>
        </w:r>
        <w:r>
          <w:tab/>
        </w:r>
        <w:r>
          <w:tab/>
        </w:r>
        <w:r>
          <w:fldChar w:fldCharType="begin"/>
        </w:r>
        <w:r>
          <w:instrText xml:space="preserve"> PAGE   \* MERGEFORMAT </w:instrText>
        </w:r>
        <w:r>
          <w:fldChar w:fldCharType="separate"/>
        </w:r>
        <w:r w:rsidR="00411BAE">
          <w:rPr>
            <w:noProof/>
          </w:rPr>
          <w:t>1</w:t>
        </w:r>
        <w:r>
          <w:rPr>
            <w:noProof/>
          </w:rPr>
          <w:fldChar w:fldCharType="end"/>
        </w:r>
      </w:p>
    </w:sdtContent>
  </w:sdt>
  <w:p w:rsidR="00A66FAC" w:rsidRDefault="00A66F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3MTIzMzIyM7A0NTdW0lEKTi0uzszPAykwqgUAhIZGLywAAAA="/>
  </w:docVars>
  <w:rsids>
    <w:rsidRoot w:val="009D4AF7"/>
    <w:rsid w:val="000174DD"/>
    <w:rsid w:val="000317A1"/>
    <w:rsid w:val="00036046"/>
    <w:rsid w:val="0013089F"/>
    <w:rsid w:val="00411BAE"/>
    <w:rsid w:val="00453128"/>
    <w:rsid w:val="00492028"/>
    <w:rsid w:val="00551E78"/>
    <w:rsid w:val="005866D5"/>
    <w:rsid w:val="006A275D"/>
    <w:rsid w:val="00787A7C"/>
    <w:rsid w:val="008852C7"/>
    <w:rsid w:val="008C6E06"/>
    <w:rsid w:val="009437CF"/>
    <w:rsid w:val="00962310"/>
    <w:rsid w:val="009D4AF7"/>
    <w:rsid w:val="00A412A7"/>
    <w:rsid w:val="00A60372"/>
    <w:rsid w:val="00A66FAC"/>
    <w:rsid w:val="00AB6670"/>
    <w:rsid w:val="00BD3CD7"/>
    <w:rsid w:val="00BF2B78"/>
    <w:rsid w:val="00C06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75D"/>
    <w:rPr>
      <w:lang w:val="en-US"/>
    </w:rPr>
  </w:style>
  <w:style w:type="paragraph" w:styleId="Footer">
    <w:name w:val="footer"/>
    <w:basedOn w:val="Normal"/>
    <w:link w:val="FooterChar"/>
    <w:uiPriority w:val="99"/>
    <w:unhideWhenUsed/>
    <w:rsid w:val="006A2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75D"/>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75D"/>
    <w:rPr>
      <w:lang w:val="en-US"/>
    </w:rPr>
  </w:style>
  <w:style w:type="paragraph" w:styleId="Footer">
    <w:name w:val="footer"/>
    <w:basedOn w:val="Normal"/>
    <w:link w:val="FooterChar"/>
    <w:uiPriority w:val="99"/>
    <w:unhideWhenUsed/>
    <w:rsid w:val="006A2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75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809869">
      <w:bodyDiv w:val="1"/>
      <w:marLeft w:val="0"/>
      <w:marRight w:val="0"/>
      <w:marTop w:val="0"/>
      <w:marBottom w:val="0"/>
      <w:divBdr>
        <w:top w:val="none" w:sz="0" w:space="0" w:color="auto"/>
        <w:left w:val="none" w:sz="0" w:space="0" w:color="auto"/>
        <w:bottom w:val="none" w:sz="0" w:space="0" w:color="auto"/>
        <w:right w:val="none" w:sz="0" w:space="0" w:color="auto"/>
      </w:divBdr>
      <w:divsChild>
        <w:div w:id="999819593">
          <w:marLeft w:val="0"/>
          <w:marRight w:val="0"/>
          <w:marTop w:val="0"/>
          <w:marBottom w:val="0"/>
          <w:divBdr>
            <w:top w:val="none" w:sz="0" w:space="0" w:color="auto"/>
            <w:left w:val="none" w:sz="0" w:space="0" w:color="auto"/>
            <w:bottom w:val="none" w:sz="0" w:space="0" w:color="auto"/>
            <w:right w:val="none" w:sz="0" w:space="0" w:color="auto"/>
          </w:divBdr>
        </w:div>
      </w:divsChild>
    </w:div>
    <w:div w:id="1062757473">
      <w:bodyDiv w:val="1"/>
      <w:marLeft w:val="0"/>
      <w:marRight w:val="0"/>
      <w:marTop w:val="0"/>
      <w:marBottom w:val="0"/>
      <w:divBdr>
        <w:top w:val="none" w:sz="0" w:space="0" w:color="auto"/>
        <w:left w:val="none" w:sz="0" w:space="0" w:color="auto"/>
        <w:bottom w:val="none" w:sz="0" w:space="0" w:color="auto"/>
        <w:right w:val="none" w:sz="0" w:space="0" w:color="auto"/>
      </w:divBdr>
      <w:divsChild>
        <w:div w:id="1238132228">
          <w:marLeft w:val="0"/>
          <w:marRight w:val="0"/>
          <w:marTop w:val="0"/>
          <w:marBottom w:val="0"/>
          <w:divBdr>
            <w:top w:val="none" w:sz="0" w:space="0" w:color="auto"/>
            <w:left w:val="none" w:sz="0" w:space="0" w:color="auto"/>
            <w:bottom w:val="none" w:sz="0" w:space="0" w:color="auto"/>
            <w:right w:val="none" w:sz="0" w:space="0" w:color="auto"/>
          </w:divBdr>
        </w:div>
      </w:divsChild>
    </w:div>
    <w:div w:id="1694108341">
      <w:bodyDiv w:val="1"/>
      <w:marLeft w:val="0"/>
      <w:marRight w:val="0"/>
      <w:marTop w:val="0"/>
      <w:marBottom w:val="0"/>
      <w:divBdr>
        <w:top w:val="none" w:sz="0" w:space="0" w:color="auto"/>
        <w:left w:val="none" w:sz="0" w:space="0" w:color="auto"/>
        <w:bottom w:val="none" w:sz="0" w:space="0" w:color="auto"/>
        <w:right w:val="none" w:sz="0" w:space="0" w:color="auto"/>
      </w:divBdr>
      <w:divsChild>
        <w:div w:id="1456874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Simon</cp:lastModifiedBy>
  <cp:revision>2</cp:revision>
  <dcterms:created xsi:type="dcterms:W3CDTF">2021-02-15T05:11:00Z</dcterms:created>
  <dcterms:modified xsi:type="dcterms:W3CDTF">2021-02-15T05:11:00Z</dcterms:modified>
</cp:coreProperties>
</file>